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D56" w:rsidRDefault="006A2EDE">
      <w:pPr>
        <w:rPr>
          <w:rFonts w:hint="eastAsia"/>
        </w:rPr>
      </w:pPr>
      <w:bookmarkStart w:id="0" w:name="_GoBack"/>
      <w:bookmarkEnd w:id="0"/>
      <w:r>
        <w:rPr>
          <w:rFonts w:hint="eastAsia"/>
        </w:rPr>
        <w:t>【資料</w:t>
      </w:r>
      <w:r>
        <w:rPr>
          <w:rFonts w:hint="eastAsia"/>
        </w:rPr>
        <w:t>1</w:t>
      </w:r>
      <w:r>
        <w:rPr>
          <w:rFonts w:hint="eastAsia"/>
        </w:rPr>
        <w:t>】</w:t>
      </w:r>
    </w:p>
    <w:p w:rsidR="004B41B2" w:rsidRDefault="00890685" w:rsidP="00890685">
      <w:pPr>
        <w:pStyle w:val="1"/>
        <w:ind w:firstLine="210"/>
        <w:rPr>
          <w:rFonts w:hint="eastAsia"/>
        </w:rPr>
      </w:pPr>
      <w:r>
        <w:rPr>
          <w:rFonts w:hint="eastAsia"/>
        </w:rPr>
        <w:t>個人情報の保護を図るため、個人情報保護法が平成</w:t>
      </w:r>
      <w:r>
        <w:t>15</w:t>
      </w:r>
      <w:r>
        <w:rPr>
          <w:rFonts w:hint="eastAsia"/>
        </w:rPr>
        <w:t>年（</w:t>
      </w:r>
      <w:r>
        <w:t>2003</w:t>
      </w:r>
      <w:r>
        <w:rPr>
          <w:rFonts w:hint="eastAsia"/>
        </w:rPr>
        <w:t>年）に公布されました。</w:t>
      </w:r>
    </w:p>
    <w:p w:rsidR="00890685" w:rsidRDefault="00890685" w:rsidP="00890685">
      <w:pPr>
        <w:pStyle w:val="1"/>
        <w:ind w:firstLine="210"/>
      </w:pPr>
      <w:r>
        <w:rPr>
          <w:rFonts w:hint="eastAsia"/>
        </w:rPr>
        <w:t>このような法整備が行われた背景として、次のような要因があります。</w:t>
      </w:r>
    </w:p>
    <w:p w:rsidR="00890685" w:rsidRDefault="00890685" w:rsidP="00890685">
      <w:pPr>
        <w:pStyle w:val="1"/>
        <w:ind w:firstLine="210"/>
      </w:pPr>
      <w:r>
        <w:rPr>
          <w:rFonts w:hint="eastAsia"/>
        </w:rPr>
        <w:t>まず、現代社会においてコンピュータを使った情報処理が著しい普及を遂げているという背景があります。すなわち、今日ではコンピュータによる大量・迅速な情報処理が本格化し、各種の個人情報が本人も知らない間に収集され、コンピュータなどの情報機器の中に大量に蓄積される機会が増加しています。そうしたなかで、本人の予想しなかった目的に個人情報が使用されるという事態</w:t>
      </w:r>
      <w:r w:rsidR="004B41B2">
        <w:rPr>
          <w:rFonts w:hint="eastAsia"/>
        </w:rPr>
        <w:t>が</w:t>
      </w:r>
      <w:r>
        <w:rPr>
          <w:rFonts w:hint="eastAsia"/>
        </w:rPr>
        <w:t>発生しています。</w:t>
      </w:r>
    </w:p>
    <w:p w:rsidR="00890685" w:rsidRDefault="00890685" w:rsidP="00890685">
      <w:pPr>
        <w:pStyle w:val="1"/>
        <w:ind w:firstLine="210"/>
      </w:pPr>
      <w:r>
        <w:rPr>
          <w:rFonts w:hint="eastAsia"/>
        </w:rPr>
        <w:t>また、不正確な内容の個人情報が利用され、これによって本人が類似の名前の破産者と人違いされて金融機関から融資を受けられないなどの</w:t>
      </w:r>
      <w:r w:rsidR="004B41B2">
        <w:rPr>
          <w:rFonts w:hint="eastAsia"/>
        </w:rPr>
        <w:t>問題</w:t>
      </w:r>
      <w:r>
        <w:rPr>
          <w:rFonts w:hint="eastAsia"/>
        </w:rPr>
        <w:t>も発生しています。</w:t>
      </w:r>
    </w:p>
    <w:p w:rsidR="00890685" w:rsidRDefault="00890685" w:rsidP="00890685">
      <w:pPr>
        <w:pStyle w:val="1"/>
        <w:ind w:firstLine="210"/>
        <w:rPr>
          <w:rFonts w:hint="eastAsia"/>
        </w:rPr>
      </w:pPr>
      <w:r>
        <w:rPr>
          <w:rFonts w:hint="eastAsia"/>
        </w:rPr>
        <w:t>さらに、コンピュータに蓄積された大量の個人情報が不正に漏えいしたり、改ざん・悪用されるといった事態に対する危険性も指摘されています。実際に、コンピュータから数万人あるいは数十万人規模の個人情報が大量漏えいするという事件が繰り返し発生しています。</w:t>
      </w:r>
    </w:p>
    <w:p w:rsidR="00890685" w:rsidRDefault="00890685" w:rsidP="00890685">
      <w:pPr>
        <w:pStyle w:val="1"/>
        <w:ind w:firstLine="210"/>
      </w:pPr>
      <w:r>
        <w:rPr>
          <w:rFonts w:hint="eastAsia"/>
        </w:rPr>
        <w:t>また、セキュリティが不十分であることが原因でコンピュータウイルスに感染する事例も頻発しています。こうしたウイルスの中には、感染者が</w:t>
      </w:r>
      <w:r>
        <w:rPr>
          <w:rFonts w:hint="eastAsia"/>
        </w:rPr>
        <w:t>PC</w:t>
      </w:r>
      <w:r>
        <w:rPr>
          <w:rFonts w:hint="eastAsia"/>
        </w:rPr>
        <w:t>内に保管している表計算ファイルなどを勝手に添付したメールを、多くの人に向けて自動的に送り付けるものも登場しています。</w:t>
      </w:r>
    </w:p>
    <w:p w:rsidR="00890685" w:rsidRDefault="00890685" w:rsidP="00890685">
      <w:pPr>
        <w:pStyle w:val="1"/>
        <w:ind w:firstLine="210"/>
        <w:rPr>
          <w:rFonts w:hint="eastAsia"/>
        </w:rPr>
      </w:pPr>
      <w:r>
        <w:rPr>
          <w:rFonts w:hint="eastAsia"/>
        </w:rPr>
        <w:t>こうした状況を踏まえ、誰もが安心して</w:t>
      </w:r>
      <w:r>
        <w:rPr>
          <w:rFonts w:hint="eastAsia"/>
        </w:rPr>
        <w:t>IT</w:t>
      </w:r>
      <w:r>
        <w:rPr>
          <w:rFonts w:hint="eastAsia"/>
        </w:rPr>
        <w:t>社会の便益を享受するためには個人情報を適正に保護する必要があります。</w:t>
      </w:r>
    </w:p>
    <w:p w:rsidR="00890685" w:rsidRDefault="00890685" w:rsidP="00890685">
      <w:pPr>
        <w:pStyle w:val="1"/>
        <w:ind w:firstLine="210"/>
      </w:pPr>
      <w:r>
        <w:rPr>
          <w:rFonts w:hint="eastAsia"/>
        </w:rPr>
        <w:t>「個人情報」とは、生存する個人を識別することが可能な情報を指すと定義されています。したがって、法人に関する情報は含まれません。ただし、法人の情報であっても役員などの情報が含まれている場合があり、「個人情報」に該当することもあります。</w:t>
      </w:r>
    </w:p>
    <w:p w:rsidR="00890685" w:rsidRDefault="00890685" w:rsidP="00890685">
      <w:pPr>
        <w:pStyle w:val="1"/>
        <w:ind w:firstLine="210"/>
      </w:pPr>
      <w:r>
        <w:rPr>
          <w:rFonts w:hint="eastAsia"/>
        </w:rPr>
        <w:t>また、個人の情報であっても生存者の情報に限定され、死者の情報は除外されます。しかし、一見すると死者の情報のように見えても、遺族など生存者の情報に該当する場合があるので、注意が必要です。</w:t>
      </w:r>
    </w:p>
    <w:p w:rsidR="00890685" w:rsidRDefault="00890685" w:rsidP="00890685">
      <w:pPr>
        <w:pStyle w:val="1"/>
        <w:ind w:firstLine="210"/>
        <w:rPr>
          <w:rFonts w:hint="eastAsia"/>
        </w:rPr>
      </w:pPr>
      <w:r>
        <w:rPr>
          <w:rFonts w:hint="eastAsia"/>
        </w:rPr>
        <w:t>特定の個人を識別しうることが要件とされている点にも留意する必要があります。個人識別可能性に欠けた情報は除外されます。しかし、他の情報と容易に照合することができて識別可能になる場合には「個人情報」となりえます。</w:t>
      </w:r>
    </w:p>
    <w:p w:rsidR="00890685" w:rsidRDefault="00890685" w:rsidP="00890685">
      <w:pPr>
        <w:pStyle w:val="1"/>
        <w:ind w:firstLine="210"/>
        <w:rPr>
          <w:rFonts w:hint="eastAsia"/>
        </w:rPr>
      </w:pPr>
      <w:r>
        <w:rPr>
          <w:rFonts w:hint="eastAsia"/>
        </w:rPr>
        <w:t>以上の要件を満たす限り「個人情報」に該当することとなります。したがって、コンピュータ処理される電子データだけでなく、非コンピュータ処理情報である紙の情報などについても、これに含まれます。</w:t>
      </w:r>
    </w:p>
    <w:p w:rsidR="000E2A6C" w:rsidRDefault="000E2A6C">
      <w:pPr>
        <w:rPr>
          <w:rFonts w:hint="eastAsia"/>
        </w:rPr>
      </w:pPr>
    </w:p>
    <w:p w:rsidR="00347A6B" w:rsidRDefault="006A2EDE">
      <w:pPr>
        <w:rPr>
          <w:rFonts w:hint="eastAsia"/>
        </w:rPr>
      </w:pPr>
      <w:r>
        <w:rPr>
          <w:rFonts w:hint="eastAsia"/>
        </w:rPr>
        <w:t>【資料</w:t>
      </w:r>
      <w:r>
        <w:rPr>
          <w:rFonts w:hint="eastAsia"/>
        </w:rPr>
        <w:t>2</w:t>
      </w:r>
      <w:r>
        <w:rPr>
          <w:rFonts w:hint="eastAsia"/>
        </w:rPr>
        <w:t>】</w:t>
      </w:r>
    </w:p>
    <w:p w:rsidR="004B41B2" w:rsidRDefault="004B41B2" w:rsidP="004B41B2">
      <w:pPr>
        <w:pStyle w:val="a6"/>
        <w:ind w:left="210" w:hanging="210"/>
        <w:rPr>
          <w:rFonts w:hint="eastAsia"/>
        </w:rPr>
      </w:pPr>
      <w:r>
        <w:rPr>
          <w:rFonts w:hint="eastAsia"/>
        </w:rPr>
        <w:t>・規程類の最上位にあるのが「方針」であり、</w:t>
      </w:r>
      <w:r w:rsidR="00E9429C">
        <w:rPr>
          <w:rFonts w:hint="eastAsia"/>
        </w:rPr>
        <w:t>こ</w:t>
      </w:r>
      <w:r w:rsidR="006C3082">
        <w:rPr>
          <w:rFonts w:hint="eastAsia"/>
        </w:rPr>
        <w:t>の中</w:t>
      </w:r>
      <w:r w:rsidR="00E9429C">
        <w:rPr>
          <w:rFonts w:hint="eastAsia"/>
        </w:rPr>
        <w:t>には</w:t>
      </w:r>
      <w:r>
        <w:rPr>
          <w:rFonts w:hint="eastAsia"/>
        </w:rPr>
        <w:t>「個人情報保護方針」</w:t>
      </w:r>
      <w:r w:rsidR="00E9429C">
        <w:rPr>
          <w:rFonts w:hint="eastAsia"/>
        </w:rPr>
        <w:t>がある</w:t>
      </w:r>
      <w:r>
        <w:rPr>
          <w:rFonts w:hint="eastAsia"/>
        </w:rPr>
        <w:t>。</w:t>
      </w:r>
    </w:p>
    <w:p w:rsidR="004B41B2" w:rsidRDefault="004B41B2" w:rsidP="004B41B2">
      <w:pPr>
        <w:pStyle w:val="a6"/>
        <w:ind w:left="210" w:hanging="210"/>
        <w:rPr>
          <w:rFonts w:hint="eastAsia"/>
        </w:rPr>
      </w:pPr>
      <w:r>
        <w:rPr>
          <w:rFonts w:hint="eastAsia"/>
        </w:rPr>
        <w:t>・「方針」の下位に位置するのが「規程」であり、こ</w:t>
      </w:r>
      <w:r w:rsidR="006C3082">
        <w:rPr>
          <w:rFonts w:hint="eastAsia"/>
        </w:rPr>
        <w:t>の中</w:t>
      </w:r>
      <w:r>
        <w:rPr>
          <w:rFonts w:hint="eastAsia"/>
        </w:rPr>
        <w:t>には「個人情報管理基本規程」がある。</w:t>
      </w:r>
    </w:p>
    <w:p w:rsidR="004B41B2" w:rsidRDefault="004B41B2" w:rsidP="004B41B2">
      <w:pPr>
        <w:pStyle w:val="a6"/>
        <w:ind w:left="210" w:hanging="210"/>
        <w:rPr>
          <w:rFonts w:hint="eastAsia"/>
        </w:rPr>
      </w:pPr>
      <w:r>
        <w:rPr>
          <w:rFonts w:hint="eastAsia"/>
        </w:rPr>
        <w:t>・「規程」の下位にあるのが「細則類」であり、こ</w:t>
      </w:r>
      <w:r w:rsidR="006C3082">
        <w:rPr>
          <w:rFonts w:hint="eastAsia"/>
        </w:rPr>
        <w:t>の中</w:t>
      </w:r>
      <w:r>
        <w:rPr>
          <w:rFonts w:hint="eastAsia"/>
        </w:rPr>
        <w:t>には「個人情報管理実施細則」「安全対策細則」といった各種の細則がある。</w:t>
      </w:r>
    </w:p>
    <w:p w:rsidR="004B41B2" w:rsidRDefault="004B41B2" w:rsidP="004B41B2">
      <w:pPr>
        <w:pStyle w:val="a6"/>
        <w:ind w:left="210" w:hanging="210"/>
        <w:rPr>
          <w:rFonts w:hint="eastAsia"/>
        </w:rPr>
      </w:pPr>
      <w:r>
        <w:rPr>
          <w:rFonts w:hint="eastAsia"/>
        </w:rPr>
        <w:t>・「細則類」の下位にあるのが「各部署の手順書」であり、こ</w:t>
      </w:r>
      <w:r w:rsidR="006C3082">
        <w:rPr>
          <w:rFonts w:hint="eastAsia"/>
        </w:rPr>
        <w:t>の中</w:t>
      </w:r>
      <w:r>
        <w:rPr>
          <w:rFonts w:hint="eastAsia"/>
        </w:rPr>
        <w:t>には「各部署固有の手順」が示されている。</w:t>
      </w:r>
    </w:p>
    <w:p w:rsidR="00154085" w:rsidRDefault="00154085" w:rsidP="003731FC">
      <w:pPr>
        <w:pStyle w:val="a6"/>
        <w:ind w:left="210" w:hanging="210"/>
        <w:rPr>
          <w:rFonts w:hint="eastAsia"/>
        </w:rPr>
      </w:pPr>
      <w:r>
        <w:rPr>
          <w:rFonts w:hint="eastAsia"/>
        </w:rPr>
        <w:t>・</w:t>
      </w:r>
      <w:r w:rsidR="004B41B2">
        <w:rPr>
          <w:rFonts w:hint="eastAsia"/>
        </w:rPr>
        <w:t>「各部署の手順書」の下位にあるのが</w:t>
      </w:r>
      <w:r>
        <w:rPr>
          <w:rFonts w:hint="eastAsia"/>
        </w:rPr>
        <w:t>「個人情報管理台帳」であり、「個人情報管理様式</w:t>
      </w:r>
      <w:r>
        <w:rPr>
          <w:rFonts w:hint="eastAsia"/>
        </w:rPr>
        <w:t>1</w:t>
      </w:r>
      <w:r>
        <w:rPr>
          <w:rFonts w:hint="eastAsia"/>
        </w:rPr>
        <w:t>」で記</w:t>
      </w:r>
      <w:r>
        <w:rPr>
          <w:rFonts w:hint="eastAsia"/>
        </w:rPr>
        <w:lastRenderedPageBreak/>
        <w:t>載内容が定められている。</w:t>
      </w:r>
    </w:p>
    <w:p w:rsidR="00890685" w:rsidRDefault="00890685">
      <w:pPr>
        <w:rPr>
          <w:rFonts w:hint="eastAsia"/>
        </w:rPr>
      </w:pPr>
    </w:p>
    <w:p w:rsidR="00AB1DF6" w:rsidRDefault="006A2EDE">
      <w:pPr>
        <w:rPr>
          <w:rFonts w:hint="eastAsia"/>
        </w:rPr>
      </w:pPr>
      <w:r>
        <w:rPr>
          <w:rFonts w:hint="eastAsia"/>
        </w:rPr>
        <w:t>【資料</w:t>
      </w:r>
      <w:r>
        <w:rPr>
          <w:rFonts w:hint="eastAsia"/>
        </w:rPr>
        <w:t>3</w:t>
      </w:r>
      <w:r>
        <w:rPr>
          <w:rFonts w:hint="eastAsia"/>
        </w:rPr>
        <w:t>】</w:t>
      </w:r>
    </w:p>
    <w:p w:rsidR="007A1CAB" w:rsidRDefault="007A1CAB" w:rsidP="007A1CAB">
      <w:pPr>
        <w:rPr>
          <w:rFonts w:hint="eastAsia"/>
        </w:rPr>
      </w:pPr>
      <w:r>
        <w:rPr>
          <w:rFonts w:hint="eastAsia"/>
        </w:rPr>
        <w:t>行の追加</w:t>
      </w:r>
    </w:p>
    <w:p w:rsidR="007A1CAB" w:rsidRDefault="007A1CAB" w:rsidP="007A1CAB">
      <w:pPr>
        <w:pStyle w:val="a6"/>
        <w:ind w:left="210" w:hanging="210"/>
        <w:rPr>
          <w:rFonts w:hint="eastAsia"/>
        </w:rPr>
      </w:pPr>
      <w:r>
        <w:rPr>
          <w:rFonts w:hint="eastAsia"/>
        </w:rPr>
        <w:t>・「法令、規範に対する違反」と「社会的な信用の失墜」の間に「経済的な不利益」を追加する。</w:t>
      </w:r>
    </w:p>
    <w:p w:rsidR="007A1CAB" w:rsidRDefault="007A1CAB" w:rsidP="007A1CAB">
      <w:pPr>
        <w:pStyle w:val="a6"/>
        <w:ind w:left="210" w:hanging="210"/>
        <w:rPr>
          <w:rFonts w:hint="eastAsia"/>
        </w:rPr>
      </w:pPr>
      <w:r>
        <w:rPr>
          <w:rFonts w:hint="eastAsia"/>
        </w:rPr>
        <w:t>・「問題の説明」に該当する欄には、「金銭的な面で損をすること。」と記入する。</w:t>
      </w:r>
    </w:p>
    <w:p w:rsidR="007A1CAB" w:rsidRDefault="007A1CAB" w:rsidP="007A1CAB">
      <w:pPr>
        <w:pStyle w:val="a6"/>
        <w:ind w:left="210" w:hanging="210"/>
        <w:rPr>
          <w:rFonts w:hint="eastAsia"/>
        </w:rPr>
      </w:pPr>
      <w:r>
        <w:rPr>
          <w:rFonts w:hint="eastAsia"/>
        </w:rPr>
        <w:t>・「紙媒体の場合の例」</w:t>
      </w:r>
      <w:r w:rsidR="00A50233">
        <w:rPr>
          <w:rFonts w:hint="eastAsia"/>
        </w:rPr>
        <w:t>に該当する欄には、「契約に定められた違約金、損害賠償金の発生、</w:t>
      </w:r>
      <w:r>
        <w:rPr>
          <w:rFonts w:hint="eastAsia"/>
        </w:rPr>
        <w:t>被害拡大の防止や被害回復のための告知に関わる費用の発生など。」と記入する。</w:t>
      </w:r>
    </w:p>
    <w:p w:rsidR="007A1CAB" w:rsidRDefault="007A1CAB" w:rsidP="007A1CAB">
      <w:pPr>
        <w:pStyle w:val="a6"/>
        <w:ind w:left="210" w:hanging="210"/>
        <w:rPr>
          <w:rFonts w:hint="eastAsia"/>
        </w:rPr>
      </w:pPr>
      <w:r>
        <w:rPr>
          <w:rFonts w:hint="eastAsia"/>
        </w:rPr>
        <w:t>・「</w:t>
      </w:r>
      <w:r>
        <w:rPr>
          <w:rFonts w:hint="eastAsia"/>
        </w:rPr>
        <w:t>PC</w:t>
      </w:r>
      <w:r>
        <w:rPr>
          <w:rFonts w:hint="eastAsia"/>
        </w:rPr>
        <w:t>、サーバー上の電子データの例」に該当する欄は、「紙媒体の場合の例」と同じとする。</w:t>
      </w:r>
    </w:p>
    <w:p w:rsidR="007A1CAB" w:rsidRDefault="007A1CAB" w:rsidP="007A1CAB">
      <w:pPr>
        <w:rPr>
          <w:rFonts w:hint="eastAsia"/>
        </w:rPr>
      </w:pPr>
    </w:p>
    <w:p w:rsidR="007A1CAB" w:rsidRDefault="007A1CAB" w:rsidP="007A1CAB">
      <w:pPr>
        <w:rPr>
          <w:rFonts w:hint="eastAsia"/>
        </w:rPr>
      </w:pPr>
      <w:r>
        <w:rPr>
          <w:rFonts w:hint="eastAsia"/>
        </w:rPr>
        <w:t>列の追加</w:t>
      </w:r>
    </w:p>
    <w:p w:rsidR="007A1CAB" w:rsidRDefault="007A1CAB" w:rsidP="007A1CAB">
      <w:pPr>
        <w:pStyle w:val="a6"/>
        <w:ind w:left="210" w:hanging="210"/>
        <w:rPr>
          <w:rFonts w:hint="eastAsia"/>
        </w:rPr>
      </w:pPr>
      <w:r>
        <w:rPr>
          <w:rFonts w:hint="eastAsia"/>
        </w:rPr>
        <w:t>・「</w:t>
      </w:r>
      <w:r>
        <w:rPr>
          <w:rFonts w:hint="eastAsia"/>
        </w:rPr>
        <w:t>PC</w:t>
      </w:r>
      <w:r>
        <w:rPr>
          <w:rFonts w:hint="eastAsia"/>
        </w:rPr>
        <w:t>、サーバー上の電子データの例」の右側に、「</w:t>
      </w:r>
      <w:r>
        <w:rPr>
          <w:rFonts w:hint="eastAsia"/>
        </w:rPr>
        <w:t>CD</w:t>
      </w:r>
      <w:r>
        <w:rPr>
          <w:rFonts w:hint="eastAsia"/>
        </w:rPr>
        <w:t>、</w:t>
      </w:r>
      <w:r>
        <w:rPr>
          <w:rFonts w:hint="eastAsia"/>
        </w:rPr>
        <w:t>DVD</w:t>
      </w:r>
      <w:r>
        <w:rPr>
          <w:rFonts w:hint="eastAsia"/>
        </w:rPr>
        <w:t>などの電磁・電子媒体の例」を追加する。</w:t>
      </w:r>
    </w:p>
    <w:p w:rsidR="007A1CAB" w:rsidRDefault="007A1CAB" w:rsidP="007A1CAB">
      <w:pPr>
        <w:pStyle w:val="a6"/>
        <w:ind w:left="210" w:hanging="210"/>
        <w:rPr>
          <w:rFonts w:hint="eastAsia"/>
        </w:rPr>
      </w:pPr>
      <w:r>
        <w:rPr>
          <w:rFonts w:hint="eastAsia"/>
        </w:rPr>
        <w:t>・「目的外利用」に該当する欄は、「紙媒体の場合の例」「</w:t>
      </w:r>
      <w:r>
        <w:rPr>
          <w:rFonts w:hint="eastAsia"/>
        </w:rPr>
        <w:t>PC</w:t>
      </w:r>
      <w:r>
        <w:rPr>
          <w:rFonts w:hint="eastAsia"/>
        </w:rPr>
        <w:t>、サーバー上の電子データの例」と同一とする。</w:t>
      </w:r>
    </w:p>
    <w:p w:rsidR="007A1CAB" w:rsidRDefault="007A1CAB" w:rsidP="007A1CAB">
      <w:pPr>
        <w:pStyle w:val="a6"/>
        <w:ind w:left="210" w:hanging="210"/>
        <w:rPr>
          <w:rFonts w:hint="eastAsia"/>
        </w:rPr>
      </w:pPr>
      <w:r>
        <w:rPr>
          <w:rFonts w:hint="eastAsia"/>
        </w:rPr>
        <w:t>・「漏えい」に該当する欄には、「電子媒体が盗み出される、電子媒体が持ち出される、ミスで外に出るなど。」と記入する。</w:t>
      </w:r>
    </w:p>
    <w:p w:rsidR="007A1CAB" w:rsidRDefault="006D4C12" w:rsidP="007A1CAB">
      <w:pPr>
        <w:pStyle w:val="a6"/>
        <w:ind w:left="210" w:hanging="210"/>
        <w:rPr>
          <w:rFonts w:hint="eastAsia"/>
        </w:rPr>
      </w:pPr>
      <w:r>
        <w:rPr>
          <w:rFonts w:hint="eastAsia"/>
        </w:rPr>
        <w:t>・「滅失</w:t>
      </w:r>
      <w:r w:rsidR="007A1CAB">
        <w:rPr>
          <w:rFonts w:hint="eastAsia"/>
        </w:rPr>
        <w:t>または棄損」に該当する欄には、「物理的に読み出し不能になる。」と記入する。</w:t>
      </w:r>
    </w:p>
    <w:p w:rsidR="007A1CAB" w:rsidRDefault="007A1CAB" w:rsidP="007A1CAB">
      <w:pPr>
        <w:pStyle w:val="a6"/>
        <w:ind w:left="210" w:hanging="210"/>
        <w:rPr>
          <w:rFonts w:hint="eastAsia"/>
        </w:rPr>
      </w:pPr>
      <w:r>
        <w:rPr>
          <w:rFonts w:hint="eastAsia"/>
        </w:rPr>
        <w:t>・「法令、規範に対する違反」に該当する欄は、「紙媒体の場合の例」「</w:t>
      </w:r>
      <w:r>
        <w:rPr>
          <w:rFonts w:hint="eastAsia"/>
        </w:rPr>
        <w:t>PC</w:t>
      </w:r>
      <w:r>
        <w:rPr>
          <w:rFonts w:hint="eastAsia"/>
        </w:rPr>
        <w:t>、サーバー上の電子データの例」と同一とする。</w:t>
      </w:r>
    </w:p>
    <w:p w:rsidR="007A1CAB" w:rsidRDefault="007A1CAB" w:rsidP="007A1CAB">
      <w:pPr>
        <w:pStyle w:val="a6"/>
        <w:ind w:left="210" w:hanging="210"/>
        <w:rPr>
          <w:rFonts w:hint="eastAsia"/>
        </w:rPr>
      </w:pPr>
      <w:r>
        <w:rPr>
          <w:rFonts w:hint="eastAsia"/>
        </w:rPr>
        <w:t>・「経済的な不利益」に該当する欄は、「紙媒体の場合の例」「</w:t>
      </w:r>
      <w:r>
        <w:rPr>
          <w:rFonts w:hint="eastAsia"/>
        </w:rPr>
        <w:t>PC</w:t>
      </w:r>
      <w:r>
        <w:rPr>
          <w:rFonts w:hint="eastAsia"/>
        </w:rPr>
        <w:t>、サーバー上の電子データの例」と同一とする。</w:t>
      </w:r>
    </w:p>
    <w:p w:rsidR="007A1CAB" w:rsidRDefault="007A1CAB" w:rsidP="007A1CAB">
      <w:pPr>
        <w:pStyle w:val="a6"/>
        <w:ind w:left="210" w:hanging="210"/>
        <w:rPr>
          <w:rFonts w:hint="eastAsia"/>
        </w:rPr>
      </w:pPr>
      <w:r>
        <w:rPr>
          <w:rFonts w:hint="eastAsia"/>
        </w:rPr>
        <w:t>・「社会的な信用の失墜」に該当する欄は、「紙媒体の場合の例」「</w:t>
      </w:r>
      <w:r>
        <w:rPr>
          <w:rFonts w:hint="eastAsia"/>
        </w:rPr>
        <w:t>PC</w:t>
      </w:r>
      <w:r>
        <w:rPr>
          <w:rFonts w:hint="eastAsia"/>
        </w:rPr>
        <w:t>、サーバー上の電子データの例」と同一とする。</w:t>
      </w:r>
    </w:p>
    <w:p w:rsidR="007A1CAB" w:rsidRDefault="007A1CAB">
      <w:pPr>
        <w:rPr>
          <w:rFonts w:hint="eastAsia"/>
        </w:rPr>
      </w:pPr>
    </w:p>
    <w:p w:rsidR="00AB1DF6" w:rsidRDefault="006A2EDE">
      <w:pPr>
        <w:rPr>
          <w:rFonts w:hint="eastAsia"/>
        </w:rPr>
      </w:pPr>
      <w:r>
        <w:rPr>
          <w:rFonts w:hint="eastAsia"/>
        </w:rPr>
        <w:t>【資料</w:t>
      </w:r>
      <w:r>
        <w:rPr>
          <w:rFonts w:hint="eastAsia"/>
        </w:rPr>
        <w:t>4</w:t>
      </w:r>
      <w:r>
        <w:rPr>
          <w:rFonts w:hint="eastAsia"/>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620"/>
      </w:tblGrid>
      <w:tr w:rsidR="008A4EED" w:rsidTr="00D67CE1">
        <w:tc>
          <w:tcPr>
            <w:tcW w:w="2340" w:type="dxa"/>
          </w:tcPr>
          <w:p w:rsidR="008A4EED" w:rsidRDefault="008A4EED" w:rsidP="00D67CE1">
            <w:pPr>
              <w:jc w:val="center"/>
              <w:rPr>
                <w:rFonts w:hint="eastAsia"/>
              </w:rPr>
            </w:pPr>
            <w:r>
              <w:rPr>
                <w:rFonts w:hint="eastAsia"/>
              </w:rPr>
              <w:t>漏えいの原因</w:t>
            </w:r>
          </w:p>
        </w:tc>
        <w:tc>
          <w:tcPr>
            <w:tcW w:w="1620" w:type="dxa"/>
          </w:tcPr>
          <w:p w:rsidR="008A4EED" w:rsidRDefault="008A4EED" w:rsidP="00D67CE1">
            <w:pPr>
              <w:jc w:val="center"/>
              <w:rPr>
                <w:rFonts w:hint="eastAsia"/>
              </w:rPr>
            </w:pPr>
            <w:r>
              <w:rPr>
                <w:rFonts w:hint="eastAsia"/>
              </w:rPr>
              <w:t>漏えい件数</w:t>
            </w:r>
          </w:p>
        </w:tc>
      </w:tr>
      <w:tr w:rsidR="008A4EED" w:rsidTr="00D67CE1">
        <w:tc>
          <w:tcPr>
            <w:tcW w:w="2340" w:type="dxa"/>
          </w:tcPr>
          <w:p w:rsidR="008A4EED" w:rsidRDefault="008A4EED">
            <w:pPr>
              <w:rPr>
                <w:rFonts w:hint="eastAsia"/>
              </w:rPr>
            </w:pPr>
            <w:r>
              <w:rPr>
                <w:rFonts w:hint="eastAsia"/>
              </w:rPr>
              <w:t>宛名間違い</w:t>
            </w:r>
          </w:p>
        </w:tc>
        <w:tc>
          <w:tcPr>
            <w:tcW w:w="1620" w:type="dxa"/>
          </w:tcPr>
          <w:p w:rsidR="008A4EED" w:rsidRDefault="008A4EED" w:rsidP="00D67CE1">
            <w:pPr>
              <w:jc w:val="right"/>
              <w:rPr>
                <w:rFonts w:hint="eastAsia"/>
              </w:rPr>
            </w:pPr>
            <w:r>
              <w:rPr>
                <w:rFonts w:hint="eastAsia"/>
              </w:rPr>
              <w:t>309</w:t>
            </w:r>
          </w:p>
        </w:tc>
      </w:tr>
      <w:tr w:rsidR="008A4EED" w:rsidTr="00D67CE1">
        <w:tc>
          <w:tcPr>
            <w:tcW w:w="2340" w:type="dxa"/>
          </w:tcPr>
          <w:p w:rsidR="008A4EED" w:rsidRDefault="008A4EED">
            <w:pPr>
              <w:rPr>
                <w:rFonts w:hint="eastAsia"/>
              </w:rPr>
            </w:pPr>
            <w:r>
              <w:rPr>
                <w:rFonts w:hint="eastAsia"/>
              </w:rPr>
              <w:t>メール</w:t>
            </w:r>
          </w:p>
        </w:tc>
        <w:tc>
          <w:tcPr>
            <w:tcW w:w="1620" w:type="dxa"/>
          </w:tcPr>
          <w:p w:rsidR="008A4EED" w:rsidRDefault="00890685" w:rsidP="00D67CE1">
            <w:pPr>
              <w:jc w:val="right"/>
              <w:rPr>
                <w:rFonts w:hint="eastAsia"/>
              </w:rPr>
            </w:pPr>
            <w:r>
              <w:rPr>
                <w:rFonts w:hint="eastAsia"/>
              </w:rPr>
              <w:t>225</w:t>
            </w:r>
          </w:p>
        </w:tc>
      </w:tr>
      <w:tr w:rsidR="008A4EED" w:rsidTr="00D67CE1">
        <w:tc>
          <w:tcPr>
            <w:tcW w:w="2340" w:type="dxa"/>
          </w:tcPr>
          <w:p w:rsidR="008A4EED" w:rsidRDefault="008A4EED">
            <w:pPr>
              <w:rPr>
                <w:rFonts w:hint="eastAsia"/>
              </w:rPr>
            </w:pPr>
            <w:r>
              <w:rPr>
                <w:rFonts w:hint="eastAsia"/>
              </w:rPr>
              <w:t>FAX</w:t>
            </w:r>
          </w:p>
        </w:tc>
        <w:tc>
          <w:tcPr>
            <w:tcW w:w="1620" w:type="dxa"/>
          </w:tcPr>
          <w:p w:rsidR="008A4EED" w:rsidRDefault="008A4EED" w:rsidP="00D67CE1">
            <w:pPr>
              <w:jc w:val="right"/>
              <w:rPr>
                <w:rFonts w:hint="eastAsia"/>
              </w:rPr>
            </w:pPr>
            <w:r>
              <w:rPr>
                <w:rFonts w:hint="eastAsia"/>
              </w:rPr>
              <w:t>10</w:t>
            </w:r>
            <w:r w:rsidR="00890685">
              <w:rPr>
                <w:rFonts w:hint="eastAsia"/>
              </w:rPr>
              <w:t>0</w:t>
            </w:r>
          </w:p>
        </w:tc>
      </w:tr>
      <w:tr w:rsidR="008A4EED" w:rsidTr="00D67CE1">
        <w:tc>
          <w:tcPr>
            <w:tcW w:w="2340" w:type="dxa"/>
          </w:tcPr>
          <w:p w:rsidR="008A4EED" w:rsidRDefault="008A4EED">
            <w:pPr>
              <w:rPr>
                <w:rFonts w:hint="eastAsia"/>
              </w:rPr>
            </w:pPr>
            <w:r>
              <w:rPr>
                <w:rFonts w:hint="eastAsia"/>
              </w:rPr>
              <w:t>封入ミス</w:t>
            </w:r>
          </w:p>
        </w:tc>
        <w:tc>
          <w:tcPr>
            <w:tcW w:w="1620" w:type="dxa"/>
          </w:tcPr>
          <w:p w:rsidR="008A4EED" w:rsidRDefault="00890685" w:rsidP="00D67CE1">
            <w:pPr>
              <w:jc w:val="right"/>
              <w:rPr>
                <w:rFonts w:hint="eastAsia"/>
              </w:rPr>
            </w:pPr>
            <w:r>
              <w:rPr>
                <w:rFonts w:hint="eastAsia"/>
              </w:rPr>
              <w:t>30</w:t>
            </w:r>
          </w:p>
        </w:tc>
      </w:tr>
      <w:tr w:rsidR="008A4EED" w:rsidTr="00D67CE1">
        <w:tc>
          <w:tcPr>
            <w:tcW w:w="2340" w:type="dxa"/>
          </w:tcPr>
          <w:p w:rsidR="008A4EED" w:rsidRDefault="008A4EED">
            <w:pPr>
              <w:rPr>
                <w:rFonts w:hint="eastAsia"/>
              </w:rPr>
            </w:pPr>
            <w:r>
              <w:rPr>
                <w:rFonts w:hint="eastAsia"/>
              </w:rPr>
              <w:t>ウイルス感染</w:t>
            </w:r>
          </w:p>
        </w:tc>
        <w:tc>
          <w:tcPr>
            <w:tcW w:w="1620" w:type="dxa"/>
          </w:tcPr>
          <w:p w:rsidR="008A4EED" w:rsidRDefault="00890685" w:rsidP="00D67CE1">
            <w:pPr>
              <w:jc w:val="right"/>
              <w:rPr>
                <w:rFonts w:hint="eastAsia"/>
              </w:rPr>
            </w:pPr>
            <w:r>
              <w:rPr>
                <w:rFonts w:hint="eastAsia"/>
              </w:rPr>
              <w:t>15</w:t>
            </w:r>
          </w:p>
        </w:tc>
      </w:tr>
      <w:tr w:rsidR="008A4EED" w:rsidTr="00D67CE1">
        <w:trPr>
          <w:trHeight w:val="240"/>
        </w:trPr>
        <w:tc>
          <w:tcPr>
            <w:tcW w:w="2340" w:type="dxa"/>
          </w:tcPr>
          <w:p w:rsidR="008A4EED" w:rsidRDefault="008A4EED" w:rsidP="008A4EED">
            <w:pPr>
              <w:rPr>
                <w:rFonts w:hint="eastAsia"/>
              </w:rPr>
            </w:pPr>
            <w:r>
              <w:rPr>
                <w:rFonts w:hint="eastAsia"/>
              </w:rPr>
              <w:t>その他の漏えい</w:t>
            </w:r>
          </w:p>
        </w:tc>
        <w:tc>
          <w:tcPr>
            <w:tcW w:w="1620" w:type="dxa"/>
          </w:tcPr>
          <w:p w:rsidR="008A4EED" w:rsidRDefault="00890685" w:rsidP="00D67CE1">
            <w:pPr>
              <w:jc w:val="right"/>
              <w:rPr>
                <w:rFonts w:hint="eastAsia"/>
              </w:rPr>
            </w:pPr>
            <w:r>
              <w:rPr>
                <w:rFonts w:hint="eastAsia"/>
              </w:rPr>
              <w:t>144</w:t>
            </w:r>
          </w:p>
        </w:tc>
      </w:tr>
      <w:tr w:rsidR="008A4EED" w:rsidTr="00D67CE1">
        <w:trPr>
          <w:trHeight w:val="396"/>
        </w:trPr>
        <w:tc>
          <w:tcPr>
            <w:tcW w:w="2340" w:type="dxa"/>
          </w:tcPr>
          <w:p w:rsidR="008A4EED" w:rsidRDefault="008A4EED" w:rsidP="00D67CE1">
            <w:pPr>
              <w:jc w:val="center"/>
              <w:rPr>
                <w:rFonts w:hint="eastAsia"/>
              </w:rPr>
            </w:pPr>
            <w:r>
              <w:rPr>
                <w:rFonts w:hint="eastAsia"/>
              </w:rPr>
              <w:t>計</w:t>
            </w:r>
          </w:p>
        </w:tc>
        <w:tc>
          <w:tcPr>
            <w:tcW w:w="1620" w:type="dxa"/>
          </w:tcPr>
          <w:p w:rsidR="008A4EED" w:rsidRDefault="008A4EED" w:rsidP="00D67CE1">
            <w:pPr>
              <w:jc w:val="right"/>
              <w:rPr>
                <w:rFonts w:hint="eastAsia"/>
              </w:rPr>
            </w:pPr>
            <w:r>
              <w:rPr>
                <w:rFonts w:hint="eastAsia"/>
              </w:rPr>
              <w:t>823</w:t>
            </w:r>
          </w:p>
        </w:tc>
      </w:tr>
    </w:tbl>
    <w:p w:rsidR="00347A6B" w:rsidRDefault="00347A6B">
      <w:pPr>
        <w:rPr>
          <w:rFonts w:hint="eastAsia"/>
        </w:rPr>
      </w:pPr>
    </w:p>
    <w:sectPr w:rsidR="00347A6B" w:rsidSect="007A1CAB">
      <w:headerReference w:type="even" r:id="rId6"/>
      <w:headerReference w:type="default" r:id="rId7"/>
      <w:footerReference w:type="even" r:id="rId8"/>
      <w:footerReference w:type="default" r:id="rId9"/>
      <w:headerReference w:type="first" r:id="rId10"/>
      <w:footerReference w:type="first" r:id="rId11"/>
      <w:pgSz w:w="11906" w:h="16838" w:code="9"/>
      <w:pgMar w:top="1247" w:right="1418" w:bottom="124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8C3" w:rsidRDefault="002128C3">
      <w:r>
        <w:separator/>
      </w:r>
    </w:p>
  </w:endnote>
  <w:endnote w:type="continuationSeparator" w:id="0">
    <w:p w:rsidR="002128C3" w:rsidRDefault="0021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Optima-Bold">
    <w:altName w:val="Arial"/>
    <w:panose1 w:val="00000000000000000000"/>
    <w:charset w:val="00"/>
    <w:family w:val="swiss"/>
    <w:notTrueType/>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00E" w:rsidRDefault="00AD500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00E" w:rsidRDefault="00AD500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00E" w:rsidRDefault="00AD50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8C3" w:rsidRDefault="002128C3">
      <w:r>
        <w:separator/>
      </w:r>
    </w:p>
  </w:footnote>
  <w:footnote w:type="continuationSeparator" w:id="0">
    <w:p w:rsidR="002128C3" w:rsidRDefault="0021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00E" w:rsidRDefault="00AD500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00E" w:rsidRDefault="00AD500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00E" w:rsidRDefault="00AD500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28A"/>
    <w:rsid w:val="00002B9C"/>
    <w:rsid w:val="000054B3"/>
    <w:rsid w:val="00011FDF"/>
    <w:rsid w:val="0001540B"/>
    <w:rsid w:val="00017F08"/>
    <w:rsid w:val="00023CD9"/>
    <w:rsid w:val="000421E8"/>
    <w:rsid w:val="00057C7F"/>
    <w:rsid w:val="000667B9"/>
    <w:rsid w:val="000A39E7"/>
    <w:rsid w:val="000A50D4"/>
    <w:rsid w:val="000D6312"/>
    <w:rsid w:val="000E2A6C"/>
    <w:rsid w:val="000E3B5F"/>
    <w:rsid w:val="000F2233"/>
    <w:rsid w:val="000F7053"/>
    <w:rsid w:val="00122B5D"/>
    <w:rsid w:val="00130FE8"/>
    <w:rsid w:val="0015188A"/>
    <w:rsid w:val="00154085"/>
    <w:rsid w:val="00155B5A"/>
    <w:rsid w:val="00164F7B"/>
    <w:rsid w:val="00173365"/>
    <w:rsid w:val="00196A24"/>
    <w:rsid w:val="001A595F"/>
    <w:rsid w:val="001B47B2"/>
    <w:rsid w:val="001D05E8"/>
    <w:rsid w:val="001D32BC"/>
    <w:rsid w:val="001D4A39"/>
    <w:rsid w:val="001E3508"/>
    <w:rsid w:val="0020638C"/>
    <w:rsid w:val="002128C3"/>
    <w:rsid w:val="00216846"/>
    <w:rsid w:val="002246E9"/>
    <w:rsid w:val="0022598C"/>
    <w:rsid w:val="00227784"/>
    <w:rsid w:val="0023315F"/>
    <w:rsid w:val="00234255"/>
    <w:rsid w:val="0023439A"/>
    <w:rsid w:val="00234EF0"/>
    <w:rsid w:val="00242E3D"/>
    <w:rsid w:val="00243031"/>
    <w:rsid w:val="00253348"/>
    <w:rsid w:val="0025428A"/>
    <w:rsid w:val="00262D4C"/>
    <w:rsid w:val="00277CB9"/>
    <w:rsid w:val="00285C97"/>
    <w:rsid w:val="00285D9D"/>
    <w:rsid w:val="00287D65"/>
    <w:rsid w:val="00290111"/>
    <w:rsid w:val="00293A22"/>
    <w:rsid w:val="002A1E17"/>
    <w:rsid w:val="002B0E29"/>
    <w:rsid w:val="002D5DFD"/>
    <w:rsid w:val="002E0DB4"/>
    <w:rsid w:val="002E757D"/>
    <w:rsid w:val="002F14F2"/>
    <w:rsid w:val="00313E06"/>
    <w:rsid w:val="00317D3C"/>
    <w:rsid w:val="0032790B"/>
    <w:rsid w:val="00332D89"/>
    <w:rsid w:val="0033743A"/>
    <w:rsid w:val="00347A6B"/>
    <w:rsid w:val="00362F60"/>
    <w:rsid w:val="00363585"/>
    <w:rsid w:val="003667B3"/>
    <w:rsid w:val="003731FC"/>
    <w:rsid w:val="00380F53"/>
    <w:rsid w:val="00383615"/>
    <w:rsid w:val="00383E4D"/>
    <w:rsid w:val="00385688"/>
    <w:rsid w:val="00385BC8"/>
    <w:rsid w:val="00386FEA"/>
    <w:rsid w:val="003920AB"/>
    <w:rsid w:val="003A4AD7"/>
    <w:rsid w:val="003A7A37"/>
    <w:rsid w:val="003B64C2"/>
    <w:rsid w:val="003C34BA"/>
    <w:rsid w:val="003C393B"/>
    <w:rsid w:val="003D674F"/>
    <w:rsid w:val="003F36EF"/>
    <w:rsid w:val="00427E17"/>
    <w:rsid w:val="0043358B"/>
    <w:rsid w:val="00440224"/>
    <w:rsid w:val="00450DF6"/>
    <w:rsid w:val="0045701B"/>
    <w:rsid w:val="00467BAA"/>
    <w:rsid w:val="004971B4"/>
    <w:rsid w:val="004A4025"/>
    <w:rsid w:val="004B41B2"/>
    <w:rsid w:val="004C741D"/>
    <w:rsid w:val="004C7B52"/>
    <w:rsid w:val="004D7715"/>
    <w:rsid w:val="004F4CDF"/>
    <w:rsid w:val="004F5A6F"/>
    <w:rsid w:val="0050088A"/>
    <w:rsid w:val="00505DAA"/>
    <w:rsid w:val="0052762E"/>
    <w:rsid w:val="00534047"/>
    <w:rsid w:val="00537BC6"/>
    <w:rsid w:val="005479D5"/>
    <w:rsid w:val="00547AFB"/>
    <w:rsid w:val="0056474B"/>
    <w:rsid w:val="005704BF"/>
    <w:rsid w:val="00586ADE"/>
    <w:rsid w:val="00596640"/>
    <w:rsid w:val="005972CA"/>
    <w:rsid w:val="005A2D98"/>
    <w:rsid w:val="005C6C10"/>
    <w:rsid w:val="005D5852"/>
    <w:rsid w:val="005D68E1"/>
    <w:rsid w:val="005F3A9B"/>
    <w:rsid w:val="00613DB2"/>
    <w:rsid w:val="00626B30"/>
    <w:rsid w:val="006340EB"/>
    <w:rsid w:val="006411CA"/>
    <w:rsid w:val="006419F0"/>
    <w:rsid w:val="006432BF"/>
    <w:rsid w:val="0066424D"/>
    <w:rsid w:val="00666065"/>
    <w:rsid w:val="00667D05"/>
    <w:rsid w:val="00674849"/>
    <w:rsid w:val="006828B2"/>
    <w:rsid w:val="006A2EDE"/>
    <w:rsid w:val="006A4D10"/>
    <w:rsid w:val="006A7EFF"/>
    <w:rsid w:val="006C3082"/>
    <w:rsid w:val="006D4C12"/>
    <w:rsid w:val="006E0EF9"/>
    <w:rsid w:val="006F1E0F"/>
    <w:rsid w:val="006F6B44"/>
    <w:rsid w:val="00705792"/>
    <w:rsid w:val="00716D56"/>
    <w:rsid w:val="0072092B"/>
    <w:rsid w:val="007221D0"/>
    <w:rsid w:val="0073551F"/>
    <w:rsid w:val="00741A60"/>
    <w:rsid w:val="007576CF"/>
    <w:rsid w:val="00771B40"/>
    <w:rsid w:val="0079575E"/>
    <w:rsid w:val="007A1CAB"/>
    <w:rsid w:val="007A27F5"/>
    <w:rsid w:val="007A67E9"/>
    <w:rsid w:val="007B75F9"/>
    <w:rsid w:val="007D2256"/>
    <w:rsid w:val="007D2E36"/>
    <w:rsid w:val="007D78C4"/>
    <w:rsid w:val="007E5E24"/>
    <w:rsid w:val="007E6300"/>
    <w:rsid w:val="007F500C"/>
    <w:rsid w:val="00802DFF"/>
    <w:rsid w:val="00821501"/>
    <w:rsid w:val="0082725B"/>
    <w:rsid w:val="00835ABE"/>
    <w:rsid w:val="00852F4D"/>
    <w:rsid w:val="0087264C"/>
    <w:rsid w:val="00877821"/>
    <w:rsid w:val="0088073F"/>
    <w:rsid w:val="008825DB"/>
    <w:rsid w:val="008854BE"/>
    <w:rsid w:val="008871B3"/>
    <w:rsid w:val="00890685"/>
    <w:rsid w:val="008912A4"/>
    <w:rsid w:val="00893A9A"/>
    <w:rsid w:val="008A11B9"/>
    <w:rsid w:val="008A3490"/>
    <w:rsid w:val="008A46BD"/>
    <w:rsid w:val="008A4EED"/>
    <w:rsid w:val="008A77DB"/>
    <w:rsid w:val="008B4D04"/>
    <w:rsid w:val="008C052D"/>
    <w:rsid w:val="008C7B77"/>
    <w:rsid w:val="008D1538"/>
    <w:rsid w:val="008E07D0"/>
    <w:rsid w:val="008E4F1A"/>
    <w:rsid w:val="008F6CE3"/>
    <w:rsid w:val="00907167"/>
    <w:rsid w:val="0093660D"/>
    <w:rsid w:val="00937F78"/>
    <w:rsid w:val="00954F04"/>
    <w:rsid w:val="00965AA7"/>
    <w:rsid w:val="00966137"/>
    <w:rsid w:val="009664C0"/>
    <w:rsid w:val="00994279"/>
    <w:rsid w:val="0099691C"/>
    <w:rsid w:val="009970D0"/>
    <w:rsid w:val="009C58C5"/>
    <w:rsid w:val="009E07EF"/>
    <w:rsid w:val="009E35FA"/>
    <w:rsid w:val="009F0190"/>
    <w:rsid w:val="009F02C9"/>
    <w:rsid w:val="009F222D"/>
    <w:rsid w:val="00A15D4D"/>
    <w:rsid w:val="00A16825"/>
    <w:rsid w:val="00A23080"/>
    <w:rsid w:val="00A254CC"/>
    <w:rsid w:val="00A27301"/>
    <w:rsid w:val="00A3310D"/>
    <w:rsid w:val="00A42796"/>
    <w:rsid w:val="00A50233"/>
    <w:rsid w:val="00A61A65"/>
    <w:rsid w:val="00A65918"/>
    <w:rsid w:val="00A7168D"/>
    <w:rsid w:val="00A735C5"/>
    <w:rsid w:val="00A74359"/>
    <w:rsid w:val="00A81409"/>
    <w:rsid w:val="00A84488"/>
    <w:rsid w:val="00A8598B"/>
    <w:rsid w:val="00A921EA"/>
    <w:rsid w:val="00A92ADC"/>
    <w:rsid w:val="00AA3AF7"/>
    <w:rsid w:val="00AA3D8A"/>
    <w:rsid w:val="00AA4011"/>
    <w:rsid w:val="00AB1DF6"/>
    <w:rsid w:val="00AB2FD9"/>
    <w:rsid w:val="00AC1BC1"/>
    <w:rsid w:val="00AD3AA1"/>
    <w:rsid w:val="00AD500E"/>
    <w:rsid w:val="00AD6414"/>
    <w:rsid w:val="00AE4388"/>
    <w:rsid w:val="00AE4DE5"/>
    <w:rsid w:val="00B01F04"/>
    <w:rsid w:val="00B2473F"/>
    <w:rsid w:val="00B30895"/>
    <w:rsid w:val="00B31DD6"/>
    <w:rsid w:val="00B33701"/>
    <w:rsid w:val="00B50BF1"/>
    <w:rsid w:val="00B52DBA"/>
    <w:rsid w:val="00B62BA6"/>
    <w:rsid w:val="00B6707E"/>
    <w:rsid w:val="00B864B7"/>
    <w:rsid w:val="00B97CFB"/>
    <w:rsid w:val="00BA4347"/>
    <w:rsid w:val="00BC055C"/>
    <w:rsid w:val="00BC7457"/>
    <w:rsid w:val="00BC79CE"/>
    <w:rsid w:val="00BF0CF8"/>
    <w:rsid w:val="00C060BF"/>
    <w:rsid w:val="00C132C9"/>
    <w:rsid w:val="00C158B1"/>
    <w:rsid w:val="00C24879"/>
    <w:rsid w:val="00C31EC0"/>
    <w:rsid w:val="00C66B17"/>
    <w:rsid w:val="00C744E3"/>
    <w:rsid w:val="00C87214"/>
    <w:rsid w:val="00C9347A"/>
    <w:rsid w:val="00CA1BA6"/>
    <w:rsid w:val="00CE3610"/>
    <w:rsid w:val="00CE71F7"/>
    <w:rsid w:val="00CF3D7D"/>
    <w:rsid w:val="00D011FD"/>
    <w:rsid w:val="00D05FE6"/>
    <w:rsid w:val="00D070C2"/>
    <w:rsid w:val="00D13DFE"/>
    <w:rsid w:val="00D20850"/>
    <w:rsid w:val="00D32EEB"/>
    <w:rsid w:val="00D37D31"/>
    <w:rsid w:val="00D42473"/>
    <w:rsid w:val="00D45E50"/>
    <w:rsid w:val="00D501E0"/>
    <w:rsid w:val="00D5389F"/>
    <w:rsid w:val="00D602A3"/>
    <w:rsid w:val="00D6549D"/>
    <w:rsid w:val="00D67CE1"/>
    <w:rsid w:val="00D75AD3"/>
    <w:rsid w:val="00D97643"/>
    <w:rsid w:val="00DA2EBB"/>
    <w:rsid w:val="00DA6FB7"/>
    <w:rsid w:val="00DC0DA2"/>
    <w:rsid w:val="00DD06B6"/>
    <w:rsid w:val="00DD2AEF"/>
    <w:rsid w:val="00DD2C9A"/>
    <w:rsid w:val="00DD5A8C"/>
    <w:rsid w:val="00DD758A"/>
    <w:rsid w:val="00E03243"/>
    <w:rsid w:val="00E0747C"/>
    <w:rsid w:val="00E11C81"/>
    <w:rsid w:val="00E2126B"/>
    <w:rsid w:val="00E3315F"/>
    <w:rsid w:val="00E57C4C"/>
    <w:rsid w:val="00E61645"/>
    <w:rsid w:val="00E64F9B"/>
    <w:rsid w:val="00E739FC"/>
    <w:rsid w:val="00E83ED8"/>
    <w:rsid w:val="00E85A10"/>
    <w:rsid w:val="00E91B4F"/>
    <w:rsid w:val="00E9429C"/>
    <w:rsid w:val="00E95853"/>
    <w:rsid w:val="00E97CE2"/>
    <w:rsid w:val="00E97FCE"/>
    <w:rsid w:val="00EC1224"/>
    <w:rsid w:val="00EC4051"/>
    <w:rsid w:val="00EF5AC1"/>
    <w:rsid w:val="00EF5F43"/>
    <w:rsid w:val="00EF67BA"/>
    <w:rsid w:val="00F02B6B"/>
    <w:rsid w:val="00F02F22"/>
    <w:rsid w:val="00F24D98"/>
    <w:rsid w:val="00F256E3"/>
    <w:rsid w:val="00F31C1D"/>
    <w:rsid w:val="00F367A5"/>
    <w:rsid w:val="00F46546"/>
    <w:rsid w:val="00F4714B"/>
    <w:rsid w:val="00F51EF8"/>
    <w:rsid w:val="00F77EFC"/>
    <w:rsid w:val="00F908FC"/>
    <w:rsid w:val="00FA45FE"/>
    <w:rsid w:val="00FB2016"/>
    <w:rsid w:val="00FC0855"/>
    <w:rsid w:val="00FE59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A4E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9ポ箇条書き"/>
    <w:basedOn w:val="a"/>
    <w:rsid w:val="00C060BF"/>
    <w:pPr>
      <w:spacing w:line="260" w:lineRule="exact"/>
      <w:ind w:left="100" w:hangingChars="100" w:hanging="100"/>
    </w:pPr>
    <w:rPr>
      <w:sz w:val="18"/>
      <w:szCs w:val="18"/>
    </w:rPr>
  </w:style>
  <w:style w:type="paragraph" w:styleId="a4">
    <w:name w:val="header"/>
    <w:basedOn w:val="a"/>
    <w:rsid w:val="000E2A6C"/>
    <w:pPr>
      <w:tabs>
        <w:tab w:val="center" w:pos="4252"/>
        <w:tab w:val="right" w:pos="8504"/>
      </w:tabs>
      <w:snapToGrid w:val="0"/>
    </w:pPr>
  </w:style>
  <w:style w:type="paragraph" w:styleId="a5">
    <w:name w:val="footer"/>
    <w:basedOn w:val="a"/>
    <w:rsid w:val="000E2A6C"/>
    <w:pPr>
      <w:tabs>
        <w:tab w:val="center" w:pos="4252"/>
        <w:tab w:val="right" w:pos="8504"/>
      </w:tabs>
      <w:snapToGrid w:val="0"/>
    </w:pPr>
  </w:style>
  <w:style w:type="paragraph" w:customStyle="1" w:styleId="a6">
    <w:name w:val="箇条書きスタイル"/>
    <w:basedOn w:val="a"/>
    <w:rsid w:val="003731FC"/>
    <w:pPr>
      <w:ind w:left="100" w:hangingChars="100" w:hanging="100"/>
    </w:pPr>
  </w:style>
  <w:style w:type="paragraph" w:customStyle="1" w:styleId="1">
    <w:name w:val="段落スタイル1"/>
    <w:basedOn w:val="a"/>
    <w:qFormat/>
    <w:rsid w:val="00890685"/>
    <w:pPr>
      <w:ind w:firstLineChars="100" w:firstLine="100"/>
    </w:pPr>
    <w:rPr>
      <w:rFonts w:hAnsi="Optima-Bold"/>
      <w:kern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1916</Words>
  <Characters>91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2017-07-10T08:10:00Z</dcterms:created>
  <dcterms:modified xsi:type="dcterms:W3CDTF">2017-07-10T08:10:00Z</dcterms:modified>
</cp:coreProperties>
</file>